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57" w:rsidRPr="002D223C" w:rsidRDefault="00D40057" w:rsidP="00D40057">
      <w:pPr>
        <w:tabs>
          <w:tab w:val="left" w:pos="2772"/>
        </w:tabs>
        <w:jc w:val="center"/>
        <w:rPr>
          <w:rFonts w:ascii="Monotype Corsiva" w:hAnsi="Monotype Corsiva"/>
          <w:color w:val="000080"/>
          <w:sz w:val="36"/>
          <w:szCs w:val="36"/>
        </w:rPr>
      </w:pPr>
      <w:r>
        <w:rPr>
          <w:rFonts w:ascii="Monotype Corsiva" w:hAnsi="Monotype Corsiva"/>
          <w:noProof/>
          <w:color w:val="000080"/>
          <w:sz w:val="36"/>
          <w:szCs w:val="36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8225" cy="1038225"/>
            <wp:effectExtent l="19050" t="0" r="9525" b="0"/>
            <wp:wrapNone/>
            <wp:docPr id="2" name="rg_hi" descr="https://encrypted-tbn1.gstatic.com/images?q=tbn:ANd9GcQrJpq1SktouZlFt_eFEDr_YrT1AsyfUj2OcXjA5S4ZOFu3HkKi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QrJpq1SktouZlFt_eFEDr_YrT1AsyfUj2OcXjA5S4ZOFu3HkKivw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59DC">
        <w:rPr>
          <w:rFonts w:ascii="Monotype Corsiva" w:hAnsi="Monotype Corsiva"/>
          <w:color w:val="000080"/>
          <w:sz w:val="36"/>
          <w:szCs w:val="36"/>
          <w:lang w:val="ru-RU"/>
        </w:rPr>
        <w:t>Народно читалище “</w:t>
      </w:r>
      <w:r w:rsidRPr="002D223C">
        <w:rPr>
          <w:rFonts w:ascii="Monotype Corsiva" w:hAnsi="Monotype Corsiva"/>
          <w:color w:val="000080"/>
          <w:sz w:val="36"/>
          <w:szCs w:val="36"/>
        </w:rPr>
        <w:t>Просвета 1927” Бургас</w:t>
      </w:r>
    </w:p>
    <w:p w:rsidR="00D40057" w:rsidRPr="002D223C" w:rsidRDefault="00D40057" w:rsidP="00D40057">
      <w:pPr>
        <w:tabs>
          <w:tab w:val="left" w:pos="2772"/>
        </w:tabs>
        <w:jc w:val="center"/>
        <w:rPr>
          <w:rFonts w:ascii="Monotype Corsiva" w:hAnsi="Monotype Corsiva"/>
          <w:color w:val="000080"/>
        </w:rPr>
      </w:pPr>
      <w:r w:rsidRPr="002D223C">
        <w:rPr>
          <w:rFonts w:ascii="Monotype Corsiva" w:hAnsi="Monotype Corsiva"/>
          <w:color w:val="000080"/>
        </w:rPr>
        <w:t>8019 Бургас, кв. Долно Езерово, ул.”З.Зограф” 80 Б</w:t>
      </w:r>
    </w:p>
    <w:p w:rsidR="00D40057" w:rsidRPr="009C59DC" w:rsidRDefault="00D40057" w:rsidP="00D40057">
      <w:pPr>
        <w:tabs>
          <w:tab w:val="left" w:pos="2772"/>
        </w:tabs>
        <w:jc w:val="center"/>
        <w:rPr>
          <w:rFonts w:ascii="Monotype Corsiva" w:hAnsi="Monotype Corsiva"/>
          <w:color w:val="000080"/>
          <w:u w:val="single"/>
          <w:lang w:val="de-DE"/>
        </w:rPr>
      </w:pPr>
      <w:r w:rsidRPr="002D223C">
        <w:rPr>
          <w:rFonts w:ascii="Monotype Corsiva" w:hAnsi="Monotype Corsiva"/>
          <w:color w:val="000080"/>
          <w:u w:val="single"/>
        </w:rPr>
        <w:t xml:space="preserve">тел./факс: 056/589601; 0895/506209; e-mail: </w:t>
      </w:r>
      <w:r>
        <w:fldChar w:fldCharType="begin"/>
      </w:r>
      <w:r>
        <w:instrText>HYPERLINK "mailto:procveta@abv.bg"</w:instrText>
      </w:r>
      <w:r>
        <w:fldChar w:fldCharType="separate"/>
      </w:r>
      <w:r w:rsidRPr="008E7633">
        <w:rPr>
          <w:rStyle w:val="Hyperlink"/>
          <w:rFonts w:ascii="Monotype Corsiva" w:hAnsi="Monotype Corsiva"/>
        </w:rPr>
        <w:t>procveta@abv.bg</w:t>
      </w:r>
      <w:r>
        <w:fldChar w:fldCharType="end"/>
      </w:r>
    </w:p>
    <w:p w:rsidR="00D40057" w:rsidRPr="009C59DC" w:rsidRDefault="00D40057" w:rsidP="00D40057">
      <w:pPr>
        <w:tabs>
          <w:tab w:val="left" w:pos="2772"/>
        </w:tabs>
        <w:jc w:val="center"/>
        <w:rPr>
          <w:rFonts w:ascii="Monotype Corsiva" w:hAnsi="Monotype Corsiva"/>
          <w:color w:val="000080"/>
          <w:u w:val="single"/>
          <w:lang w:val="de-DE"/>
        </w:rPr>
      </w:pPr>
    </w:p>
    <w:p w:rsidR="00D40057" w:rsidRPr="009C59DC" w:rsidRDefault="00D40057" w:rsidP="00D40057">
      <w:pPr>
        <w:tabs>
          <w:tab w:val="left" w:pos="2772"/>
        </w:tabs>
        <w:rPr>
          <w:rFonts w:ascii="Book Antiqua" w:hAnsi="Book Antiqua"/>
          <w:sz w:val="20"/>
          <w:szCs w:val="20"/>
          <w:u w:val="single"/>
          <w:lang w:val="de-DE"/>
        </w:rPr>
      </w:pPr>
    </w:p>
    <w:p w:rsidR="00D40057" w:rsidRPr="009C59DC" w:rsidRDefault="00D40057" w:rsidP="00D40057">
      <w:pPr>
        <w:tabs>
          <w:tab w:val="left" w:pos="2772"/>
        </w:tabs>
        <w:rPr>
          <w:rFonts w:ascii="Book Antiqua" w:hAnsi="Book Antiqua"/>
          <w:sz w:val="20"/>
          <w:szCs w:val="20"/>
          <w:u w:val="single"/>
          <w:lang w:val="de-DE"/>
        </w:rPr>
      </w:pPr>
    </w:p>
    <w:p w:rsidR="00D40057" w:rsidRDefault="00D40057" w:rsidP="00D40057">
      <w:pPr>
        <w:tabs>
          <w:tab w:val="left" w:pos="2772"/>
        </w:tabs>
        <w:jc w:val="center"/>
        <w:rPr>
          <w:b/>
          <w:sz w:val="26"/>
          <w:szCs w:val="26"/>
        </w:rPr>
      </w:pPr>
    </w:p>
    <w:p w:rsidR="00D40057" w:rsidRPr="0076703F" w:rsidRDefault="00D40057" w:rsidP="00D40057">
      <w:pPr>
        <w:tabs>
          <w:tab w:val="left" w:pos="2772"/>
        </w:tabs>
        <w:jc w:val="center"/>
        <w:outlineLvl w:val="0"/>
        <w:rPr>
          <w:rFonts w:ascii="Verdana" w:hAnsi="Verdana"/>
          <w:sz w:val="26"/>
          <w:szCs w:val="26"/>
        </w:rPr>
      </w:pPr>
      <w:r w:rsidRPr="0076703F">
        <w:rPr>
          <w:rFonts w:ascii="Verdana" w:hAnsi="Verdana"/>
          <w:sz w:val="26"/>
          <w:szCs w:val="26"/>
        </w:rPr>
        <w:t xml:space="preserve">ОТЧЕТ </w:t>
      </w:r>
    </w:p>
    <w:p w:rsidR="00D40057" w:rsidRPr="0076703F" w:rsidRDefault="00D40057" w:rsidP="00D40057">
      <w:pPr>
        <w:tabs>
          <w:tab w:val="left" w:pos="851"/>
          <w:tab w:val="left" w:pos="2772"/>
        </w:tabs>
        <w:jc w:val="center"/>
        <w:rPr>
          <w:rFonts w:ascii="Verdana" w:hAnsi="Verdana"/>
          <w:sz w:val="26"/>
          <w:szCs w:val="26"/>
        </w:rPr>
      </w:pPr>
      <w:r w:rsidRPr="0076703F">
        <w:rPr>
          <w:rFonts w:ascii="Verdana" w:hAnsi="Verdana"/>
          <w:sz w:val="26"/>
          <w:szCs w:val="26"/>
        </w:rPr>
        <w:t>ЗА  ДЕЙНОСТТА НА НАРОДНО ЧИТАЛИЩЕ "ПРОСВЕТА</w:t>
      </w:r>
      <w:r w:rsidRPr="009C59DC">
        <w:rPr>
          <w:rFonts w:ascii="Verdana" w:hAnsi="Verdana"/>
          <w:sz w:val="26"/>
          <w:szCs w:val="26"/>
          <w:lang w:val="ru-RU"/>
        </w:rPr>
        <w:t xml:space="preserve"> 1927</w:t>
      </w:r>
      <w:r w:rsidRPr="0076703F">
        <w:rPr>
          <w:rFonts w:ascii="Verdana" w:hAnsi="Verdana"/>
          <w:sz w:val="26"/>
          <w:szCs w:val="26"/>
        </w:rPr>
        <w:t xml:space="preserve">” </w:t>
      </w:r>
    </w:p>
    <w:p w:rsidR="00D40057" w:rsidRPr="0076703F" w:rsidRDefault="00D40057" w:rsidP="00D40057">
      <w:pPr>
        <w:tabs>
          <w:tab w:val="left" w:pos="851"/>
          <w:tab w:val="left" w:pos="2772"/>
        </w:tabs>
        <w:jc w:val="center"/>
        <w:rPr>
          <w:rFonts w:ascii="Verdana" w:hAnsi="Verdana"/>
          <w:sz w:val="26"/>
          <w:szCs w:val="26"/>
        </w:rPr>
      </w:pPr>
      <w:r w:rsidRPr="0076703F">
        <w:rPr>
          <w:rFonts w:ascii="Verdana" w:hAnsi="Verdana"/>
          <w:sz w:val="26"/>
          <w:szCs w:val="26"/>
        </w:rPr>
        <w:t>гр. БУРГАС, кв. ДОЛНО ЕЗЕРОВО</w:t>
      </w:r>
    </w:p>
    <w:p w:rsidR="00D40057" w:rsidRPr="009C59DC" w:rsidRDefault="00D40057" w:rsidP="00D40057">
      <w:pPr>
        <w:tabs>
          <w:tab w:val="left" w:pos="851"/>
          <w:tab w:val="left" w:pos="2772"/>
        </w:tabs>
        <w:jc w:val="center"/>
        <w:rPr>
          <w:rFonts w:ascii="Verdana" w:hAnsi="Verdana"/>
          <w:sz w:val="26"/>
          <w:szCs w:val="26"/>
          <w:lang w:val="ru-RU"/>
        </w:rPr>
      </w:pPr>
      <w:r>
        <w:rPr>
          <w:rFonts w:ascii="Verdana" w:hAnsi="Verdana"/>
          <w:sz w:val="26"/>
          <w:szCs w:val="26"/>
        </w:rPr>
        <w:t>за 2022</w:t>
      </w:r>
      <w:r w:rsidRPr="0076703F">
        <w:rPr>
          <w:rFonts w:ascii="Verdana" w:hAnsi="Verdana"/>
          <w:sz w:val="26"/>
          <w:szCs w:val="26"/>
        </w:rPr>
        <w:t xml:space="preserve"> г.</w:t>
      </w:r>
    </w:p>
    <w:p w:rsidR="00D40057" w:rsidRPr="009C59DC" w:rsidRDefault="00D40057" w:rsidP="00D40057">
      <w:pPr>
        <w:tabs>
          <w:tab w:val="left" w:pos="851"/>
          <w:tab w:val="left" w:pos="2772"/>
        </w:tabs>
        <w:jc w:val="center"/>
        <w:rPr>
          <w:rFonts w:ascii="Verdana" w:hAnsi="Verdana"/>
          <w:sz w:val="26"/>
          <w:szCs w:val="26"/>
          <w:lang w:val="ru-RU"/>
        </w:rPr>
      </w:pPr>
    </w:p>
    <w:p w:rsidR="00D40057" w:rsidRPr="009C59DC" w:rsidRDefault="00D40057" w:rsidP="00D40057">
      <w:pPr>
        <w:tabs>
          <w:tab w:val="left" w:pos="851"/>
          <w:tab w:val="left" w:pos="2772"/>
        </w:tabs>
        <w:jc w:val="center"/>
        <w:rPr>
          <w:rFonts w:ascii="Verdana" w:hAnsi="Verdana" w:cs="Verdana"/>
          <w:sz w:val="28"/>
          <w:szCs w:val="28"/>
          <w:lang w:val="ru-RU"/>
        </w:rPr>
      </w:pPr>
    </w:p>
    <w:p w:rsidR="00D40057" w:rsidRPr="009C59DC" w:rsidRDefault="00D40057" w:rsidP="00D40057">
      <w:pPr>
        <w:tabs>
          <w:tab w:val="left" w:pos="851"/>
          <w:tab w:val="left" w:pos="2772"/>
        </w:tabs>
        <w:jc w:val="center"/>
        <w:rPr>
          <w:rFonts w:ascii="Verdana" w:hAnsi="Verdana" w:cs="Verdana"/>
          <w:sz w:val="28"/>
          <w:szCs w:val="28"/>
          <w:lang w:val="ru-RU"/>
        </w:rPr>
      </w:pPr>
    </w:p>
    <w:p w:rsidR="00D40057" w:rsidRPr="009C59DC" w:rsidRDefault="00D40057" w:rsidP="00D40057">
      <w:pPr>
        <w:tabs>
          <w:tab w:val="left" w:pos="851"/>
          <w:tab w:val="left" w:pos="2772"/>
        </w:tabs>
        <w:jc w:val="center"/>
        <w:rPr>
          <w:rFonts w:ascii="Verdana" w:hAnsi="Verdana" w:cs="Verdana"/>
          <w:sz w:val="28"/>
          <w:szCs w:val="28"/>
          <w:lang w:val="ru-RU"/>
        </w:rPr>
      </w:pPr>
    </w:p>
    <w:p w:rsidR="00D40057" w:rsidRPr="009C59DC" w:rsidRDefault="00D40057" w:rsidP="00D40057">
      <w:pPr>
        <w:tabs>
          <w:tab w:val="left" w:pos="851"/>
          <w:tab w:val="left" w:pos="2772"/>
        </w:tabs>
        <w:jc w:val="center"/>
        <w:rPr>
          <w:b/>
          <w:sz w:val="26"/>
          <w:szCs w:val="26"/>
          <w:lang w:val="ru-RU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І. За организацията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ІІ. Основни дейности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Библиотечна дейност и информационно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обслужване</w:t>
      </w:r>
    </w:p>
    <w:p w:rsidR="00D40057" w:rsidRPr="00376B01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Учебно – образователна дейност и детско и младежко творчество 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Културна дейност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І</w:t>
      </w:r>
      <w:r>
        <w:rPr>
          <w:rFonts w:ascii="Verdana" w:hAnsi="Verdana" w:cs="Verdana"/>
          <w:sz w:val="20"/>
          <w:szCs w:val="20"/>
          <w:lang w:val="en-US"/>
        </w:rPr>
        <w:t>II</w:t>
      </w:r>
      <w:r>
        <w:rPr>
          <w:rFonts w:ascii="Verdana" w:hAnsi="Verdana" w:cs="Verdana"/>
          <w:sz w:val="20"/>
          <w:szCs w:val="20"/>
        </w:rPr>
        <w:t>. Човешки и финансови ресурси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Екип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Общ бюджет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Материална база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V. Партньори и донори</w:t>
      </w:r>
    </w:p>
    <w:p w:rsidR="00D40057" w:rsidRPr="009C59DC" w:rsidRDefault="00D40057" w:rsidP="00D40057">
      <w:pPr>
        <w:tabs>
          <w:tab w:val="left" w:pos="851"/>
          <w:tab w:val="left" w:pos="2772"/>
        </w:tabs>
        <w:rPr>
          <w:rFonts w:ascii="Verdana" w:hAnsi="Verdana" w:cs="Verdana"/>
          <w:sz w:val="20"/>
          <w:szCs w:val="20"/>
          <w:lang w:val="ru-RU"/>
        </w:rPr>
      </w:pPr>
      <w:r>
        <w:rPr>
          <w:rFonts w:ascii="Verdana" w:hAnsi="Verdana" w:cs="Verdana"/>
          <w:sz w:val="20"/>
          <w:szCs w:val="20"/>
        </w:rPr>
        <w:t>VІ. Финансов отчет</w:t>
      </w:r>
    </w:p>
    <w:p w:rsidR="00D40057" w:rsidRPr="009C59DC" w:rsidRDefault="00D40057" w:rsidP="00D40057">
      <w:pPr>
        <w:tabs>
          <w:tab w:val="left" w:pos="851"/>
          <w:tab w:val="left" w:pos="2772"/>
        </w:tabs>
        <w:jc w:val="center"/>
        <w:rPr>
          <w:rFonts w:ascii="Verdana" w:hAnsi="Verdana" w:cs="Verdana"/>
          <w:sz w:val="20"/>
          <w:szCs w:val="20"/>
          <w:lang w:val="ru-RU"/>
        </w:rPr>
      </w:pPr>
    </w:p>
    <w:p w:rsidR="00D40057" w:rsidRPr="009C59DC" w:rsidRDefault="00D40057" w:rsidP="00D40057">
      <w:pPr>
        <w:tabs>
          <w:tab w:val="left" w:pos="851"/>
          <w:tab w:val="left" w:pos="2772"/>
        </w:tabs>
        <w:jc w:val="center"/>
        <w:rPr>
          <w:rFonts w:ascii="Verdana" w:hAnsi="Verdana" w:cs="Verdana"/>
          <w:sz w:val="20"/>
          <w:szCs w:val="20"/>
          <w:lang w:val="ru-RU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FFFFFF"/>
          <w:sz w:val="28"/>
          <w:szCs w:val="28"/>
        </w:rPr>
      </w:pPr>
      <w:r>
        <w:rPr>
          <w:rFonts w:ascii="Verdana" w:hAnsi="Verdana" w:cs="Verdana"/>
          <w:color w:val="FFFFFF"/>
          <w:sz w:val="28"/>
          <w:szCs w:val="28"/>
        </w:rPr>
        <w:t>ИЗАЦИЯТА</w:t>
      </w:r>
    </w:p>
    <w:p w:rsidR="00D40057" w:rsidRPr="00A87931" w:rsidRDefault="00D40057" w:rsidP="00D40057">
      <w:pPr>
        <w:tabs>
          <w:tab w:val="left" w:pos="2772"/>
        </w:tabs>
        <w:autoSpaceDE w:val="0"/>
        <w:autoSpaceDN w:val="0"/>
        <w:adjustRightInd w:val="0"/>
        <w:ind w:right="-284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2"/>
          <w:szCs w:val="22"/>
          <w:lang w:val="en-US"/>
        </w:rPr>
        <w:t>I.</w:t>
      </w:r>
      <w:r w:rsidRPr="00A87931">
        <w:rPr>
          <w:rFonts w:ascii="Verdana" w:hAnsi="Verdana" w:cs="Verdana"/>
          <w:color w:val="000000"/>
          <w:sz w:val="22"/>
          <w:szCs w:val="22"/>
        </w:rPr>
        <w:t xml:space="preserve">   Читалище „Просвета 1927”</w:t>
      </w:r>
      <w:r w:rsidRPr="00A87931">
        <w:rPr>
          <w:rFonts w:ascii="Verdana" w:hAnsi="Verdana" w:cs="Verdana"/>
          <w:color w:val="000000"/>
          <w:sz w:val="20"/>
          <w:szCs w:val="20"/>
        </w:rPr>
        <w:t xml:space="preserve"> е основано на 24.01.1927</w:t>
      </w:r>
      <w:r w:rsidRPr="00A87931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proofErr w:type="gramStart"/>
      <w:r w:rsidRPr="00A87931">
        <w:rPr>
          <w:rFonts w:ascii="Verdana" w:hAnsi="Verdana" w:cs="Verdana"/>
          <w:color w:val="000000"/>
          <w:sz w:val="20"/>
          <w:szCs w:val="20"/>
        </w:rPr>
        <w:t>г.</w:t>
      </w:r>
      <w:r w:rsidRPr="00A87931">
        <w:rPr>
          <w:rFonts w:ascii="Verdana" w:hAnsi="Verdana" w:cs="Verdana"/>
          <w:color w:val="000000"/>
          <w:sz w:val="20"/>
          <w:szCs w:val="20"/>
          <w:lang w:val="en-US"/>
        </w:rPr>
        <w:t>;</w:t>
      </w:r>
      <w:proofErr w:type="gramEnd"/>
      <w:r w:rsidRPr="00A87931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r w:rsidRPr="00A87931">
        <w:rPr>
          <w:rFonts w:ascii="Verdana" w:hAnsi="Verdana" w:cs="Verdana"/>
          <w:color w:val="000000"/>
          <w:sz w:val="20"/>
          <w:szCs w:val="20"/>
        </w:rPr>
        <w:t>регистрирано в БОС под номер 3130/1997 210; вписано в регистъра на народните читалища под номер 837; с КИД 94.99 и БУЛСТСТ 000045390.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През 202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2</w:t>
      </w:r>
      <w:r w:rsidRPr="001B6673">
        <w:rPr>
          <w:rFonts w:ascii="Verdana" w:hAnsi="Verdana" w:cs="Verdana"/>
          <w:color w:val="000000"/>
          <w:sz w:val="20"/>
          <w:szCs w:val="20"/>
        </w:rPr>
        <w:t xml:space="preserve"> година читали</w:t>
      </w:r>
      <w:r>
        <w:rPr>
          <w:rFonts w:ascii="Verdana" w:hAnsi="Verdana" w:cs="Verdana"/>
          <w:color w:val="000000"/>
          <w:sz w:val="20"/>
          <w:szCs w:val="20"/>
        </w:rPr>
        <w:t xml:space="preserve">щето осъществяваше дейността си </w:t>
      </w:r>
      <w:r w:rsidRPr="001B6673">
        <w:rPr>
          <w:rFonts w:ascii="Verdana" w:hAnsi="Verdana" w:cs="Verdana"/>
          <w:color w:val="000000"/>
          <w:sz w:val="20"/>
          <w:szCs w:val="20"/>
        </w:rPr>
        <w:t>в съгласие със своите</w:t>
      </w:r>
      <w:r>
        <w:rPr>
          <w:rFonts w:ascii="Verdana" w:hAnsi="Verdana" w:cs="Verdana"/>
          <w:color w:val="000000"/>
          <w:sz w:val="20"/>
          <w:szCs w:val="20"/>
        </w:rPr>
        <w:t xml:space="preserve"> програмни цели, заложени в Устава на организацията, според който читалището</w:t>
      </w:r>
      <w:r w:rsidRPr="009C59DC">
        <w:rPr>
          <w:rFonts w:ascii="Verdana" w:hAnsi="Verdana" w:cs="Verdana"/>
          <w:color w:val="000000"/>
          <w:sz w:val="20"/>
          <w:szCs w:val="20"/>
          <w:lang w:val="ru-RU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 юридическо лице с НЕСТОПАНСКА ЦЕЛ ЗА ИЗВЪРШВАНЕ  на   ОБЩЕСТВЕНОПОЛЕЗНА ДЕЙНОСТ :</w:t>
      </w:r>
    </w:p>
    <w:p w:rsidR="00D40057" w:rsidRPr="00AC243D" w:rsidRDefault="00D40057" w:rsidP="00D40057">
      <w:pPr>
        <w:tabs>
          <w:tab w:val="left" w:pos="1080"/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1.  развитие и обогатяване на културния живот, социалната и образователната дейност в кв. Долно Езерово и Бургас, където осъществява дейността си;</w:t>
      </w:r>
    </w:p>
    <w:p w:rsidR="00D40057" w:rsidRPr="00AC243D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2. запазване на местните обичаи и традиции и обичаите и традициите на българския народ;</w:t>
      </w:r>
    </w:p>
    <w:p w:rsidR="00D40057" w:rsidRPr="00AC243D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 xml:space="preserve">3. разширяване на знанията на гражданите и приобщаването им към ценностите и постиженията на науката, изкуството и културата; </w:t>
      </w:r>
    </w:p>
    <w:p w:rsidR="00D40057" w:rsidRPr="009C59DC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  <w:r w:rsidRPr="00AC243D">
        <w:rPr>
          <w:rFonts w:ascii="Verdana" w:hAnsi="Verdana"/>
          <w:sz w:val="20"/>
          <w:szCs w:val="20"/>
        </w:rPr>
        <w:t xml:space="preserve">4. възпитаване и утвърждаване на националното самосъзнание; </w:t>
      </w:r>
    </w:p>
    <w:p w:rsidR="00D40057" w:rsidRPr="00AC243D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5. осигуряване на достъп до информация.</w:t>
      </w:r>
    </w:p>
    <w:p w:rsidR="00D40057" w:rsidRPr="00AC243D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D40057" w:rsidRPr="009C59DC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ru-RU"/>
        </w:rPr>
      </w:pPr>
      <w:r>
        <w:rPr>
          <w:rFonts w:ascii="Verdana" w:hAnsi="Verdana" w:cs="Verdana"/>
          <w:color w:val="000000"/>
          <w:sz w:val="20"/>
          <w:szCs w:val="20"/>
        </w:rPr>
        <w:t>Дейности за постигане на тези цели:</w:t>
      </w:r>
    </w:p>
    <w:p w:rsidR="00D40057" w:rsidRPr="00AC243D" w:rsidRDefault="00D40057" w:rsidP="00D40057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1. уреждане и поддържане на библиотека, читалня, фото-, фоно ,филмо- и видеотека, достъп до база данни, съхранени чрез съвременни информационни носители както и създаванне и поддържане на електронни информационни мрежи;</w:t>
      </w:r>
    </w:p>
    <w:p w:rsidR="00D40057" w:rsidRPr="00AC243D" w:rsidRDefault="00D40057" w:rsidP="00D40057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lastRenderedPageBreak/>
        <w:t>2. развиване и подпомагане на любителското художествено творчество;</w:t>
      </w:r>
    </w:p>
    <w:p w:rsidR="00D40057" w:rsidRPr="00AC243D" w:rsidRDefault="00D40057" w:rsidP="00D40057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3. организиране на школи, кръжоци, курсове, клубове, кино- и</w:t>
      </w:r>
    </w:p>
    <w:p w:rsidR="00D40057" w:rsidRPr="00AC243D" w:rsidRDefault="00D40057" w:rsidP="00D40057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видеопоказ, празненства, концерти, изложби, конкурси, чествания,и младежки дейности;</w:t>
      </w:r>
    </w:p>
    <w:p w:rsidR="00D40057" w:rsidRPr="00AC243D" w:rsidRDefault="00D40057" w:rsidP="00D40057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 xml:space="preserve">4. събиране и разпространяване на знания за родния край;      </w:t>
      </w:r>
    </w:p>
    <w:p w:rsidR="00D40057" w:rsidRPr="00AC243D" w:rsidRDefault="00D40057" w:rsidP="00D40057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C243D">
        <w:rPr>
          <w:rFonts w:ascii="Verdana" w:hAnsi="Verdana"/>
          <w:color w:val="000000"/>
          <w:sz w:val="20"/>
          <w:szCs w:val="20"/>
        </w:rPr>
        <w:t>5. създаване и съхраняване на музейни колекции съгласно Закона</w:t>
      </w:r>
    </w:p>
    <w:p w:rsidR="00D40057" w:rsidRPr="00AC243D" w:rsidRDefault="00D40057" w:rsidP="00D40057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C243D">
        <w:rPr>
          <w:rFonts w:ascii="Verdana" w:hAnsi="Verdana"/>
          <w:color w:val="000000"/>
          <w:sz w:val="20"/>
          <w:szCs w:val="20"/>
        </w:rPr>
        <w:t>за културното наследство;</w:t>
      </w:r>
    </w:p>
    <w:p w:rsidR="00D40057" w:rsidRPr="00AC243D" w:rsidRDefault="00D40057" w:rsidP="00D40057">
      <w:pPr>
        <w:tabs>
          <w:tab w:val="left" w:pos="1080"/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C243D">
        <w:rPr>
          <w:rFonts w:ascii="Verdana" w:hAnsi="Verdana"/>
          <w:color w:val="000000"/>
          <w:sz w:val="20"/>
          <w:szCs w:val="20"/>
        </w:rPr>
        <w:t>6. предоставяне на компютърни и интернет услуги.</w:t>
      </w:r>
    </w:p>
    <w:p w:rsidR="00D40057" w:rsidRPr="009C59DC" w:rsidRDefault="00D40057" w:rsidP="00D40057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val="ru-RU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Организационната структура на читалището през годината бе, както следва: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20"/>
          <w:szCs w:val="20"/>
        </w:rPr>
        <w:t>Върховен орган – Общо събрание на всички читалищни членове или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15</w:t>
      </w:r>
      <w:r w:rsidRPr="005F141A">
        <w:rPr>
          <w:rFonts w:ascii="Verdana" w:hAnsi="Verdana" w:cs="Verdana"/>
          <w:color w:val="000000"/>
          <w:sz w:val="20"/>
          <w:szCs w:val="20"/>
          <w:lang w:val="ru-RU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 xml:space="preserve"> души.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20"/>
          <w:szCs w:val="20"/>
        </w:rPr>
        <w:t>Настоятелство на читалището в състав: Председател – Катя Йорданова,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и членове: Светлана Янушева и Светломира Възелова. 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Секретар – Донка Димова, библиотекар – Илиана Стоянова.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20"/>
          <w:szCs w:val="20"/>
        </w:rPr>
        <w:t>Проверителна комисия за контрол върху дейността в състав: Радостинка Атанасова -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Председател, и членове – Мария Рупчева и Силвия Веселинова. 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Постоянният оперативен екип на читалището през годината наброява 5-ма души с позиции: Секретар, Библиотекар, Ръководител В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 Галакси, Ръководител ДАР ПИ,  ръководител школа по грънчарство.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FFFFFF"/>
          <w:sz w:val="28"/>
          <w:szCs w:val="28"/>
        </w:rPr>
      </w:pPr>
      <w:r w:rsidRPr="00300788">
        <w:rPr>
          <w:rFonts w:ascii="Verdana" w:hAnsi="Verdana" w:cs="Verdana"/>
          <w:sz w:val="28"/>
          <w:szCs w:val="28"/>
        </w:rPr>
        <w:t>ІІ. ОСНОВНИ ДЕЙНОСТИ</w:t>
      </w:r>
      <w:r>
        <w:rPr>
          <w:rFonts w:ascii="Verdana" w:hAnsi="Verdana" w:cs="Verdana"/>
          <w:color w:val="FFFFFF"/>
          <w:sz w:val="28"/>
          <w:szCs w:val="28"/>
        </w:rPr>
        <w:t xml:space="preserve">. 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FFFFFF"/>
          <w:sz w:val="28"/>
          <w:szCs w:val="28"/>
        </w:rPr>
      </w:pPr>
      <w:r>
        <w:rPr>
          <w:rFonts w:ascii="Verdana" w:hAnsi="Verdana" w:cs="Verdana"/>
          <w:color w:val="FFFFFF"/>
          <w:sz w:val="28"/>
          <w:szCs w:val="28"/>
        </w:rPr>
        <w:t>ОСНОВНИ ДЕЙНОСТИ</w:t>
      </w:r>
    </w:p>
    <w:p w:rsidR="00D40057" w:rsidRPr="00376B01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1. </w:t>
      </w:r>
      <w:r w:rsidRPr="00376B01">
        <w:rPr>
          <w:rFonts w:ascii="Verdana" w:hAnsi="Verdana" w:cs="Verdana"/>
        </w:rPr>
        <w:t>Б</w:t>
      </w:r>
      <w:r>
        <w:rPr>
          <w:rFonts w:ascii="Verdana" w:hAnsi="Verdana" w:cs="Verdana"/>
        </w:rPr>
        <w:t>ИБЛИОТЕЧНА ДЕЙНОСТ И ИНФОРМАЦИОННО ОБСЛУЖВАНЕ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D40057" w:rsidRPr="00D26DC5" w:rsidRDefault="00D40057" w:rsidP="00D40057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D26DC5">
        <w:rPr>
          <w:rFonts w:ascii="Verdana" w:hAnsi="Verdana" w:cs="Verdana"/>
          <w:b/>
          <w:color w:val="000000"/>
          <w:sz w:val="20"/>
          <w:szCs w:val="20"/>
        </w:rPr>
        <w:t>Библиотечен фонд , читатели и техническо оборудване:</w:t>
      </w:r>
    </w:p>
    <w:p w:rsidR="00D40057" w:rsidRPr="0053302E" w:rsidRDefault="00D40057" w:rsidP="00D40057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 читалище „Просвета 1927” работи библиотека с детски отдел</w:t>
      </w:r>
      <w:r w:rsidRPr="009C59DC">
        <w:rPr>
          <w:rFonts w:ascii="Verdana" w:hAnsi="Verdana" w:cs="Verdana"/>
          <w:color w:val="000000"/>
          <w:sz w:val="20"/>
          <w:szCs w:val="20"/>
          <w:lang w:val="ru-RU"/>
        </w:rPr>
        <w:t xml:space="preserve">, </w:t>
      </w:r>
      <w:r>
        <w:rPr>
          <w:rFonts w:ascii="Verdana" w:hAnsi="Verdana" w:cs="Verdana"/>
          <w:color w:val="000000"/>
          <w:sz w:val="20"/>
          <w:szCs w:val="20"/>
        </w:rPr>
        <w:t xml:space="preserve">отдел за възрастни и заемна. Нейната дейност се осъществява съгласно Правилник за организация на работата и ползване услугите на библиотеката към читалище „Просвета 1927” Бургас, съгласно който тя е обществена библиотека по смисъла на чл. 7 от Закона за обществените библиотеки и цялостната и дейност се регламентира от този Закон и </w:t>
      </w:r>
      <w:r w:rsidRPr="0053302E">
        <w:rPr>
          <w:rFonts w:ascii="Verdana" w:hAnsi="Verdana" w:cs="Verdana"/>
          <w:sz w:val="20"/>
          <w:szCs w:val="20"/>
        </w:rPr>
        <w:t>Закона за народните читалища.</w:t>
      </w:r>
    </w:p>
    <w:p w:rsidR="00D40057" w:rsidRPr="0090162F" w:rsidRDefault="00D40057" w:rsidP="00D40057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90162F">
        <w:rPr>
          <w:rFonts w:ascii="Verdana" w:hAnsi="Verdana" w:cs="Verdana"/>
          <w:sz w:val="20"/>
          <w:szCs w:val="20"/>
        </w:rPr>
        <w:t>Броят библиот</w:t>
      </w:r>
      <w:r>
        <w:rPr>
          <w:rFonts w:ascii="Verdana" w:hAnsi="Verdana" w:cs="Verdana"/>
          <w:sz w:val="20"/>
          <w:szCs w:val="20"/>
        </w:rPr>
        <w:t>ечни единици във фонда през 2022</w:t>
      </w:r>
      <w:r w:rsidRPr="0090162F">
        <w:rPr>
          <w:rFonts w:ascii="Verdana" w:hAnsi="Verdana" w:cs="Verdana"/>
          <w:sz w:val="20"/>
          <w:szCs w:val="20"/>
        </w:rPr>
        <w:t xml:space="preserve"> година наброява 14 </w:t>
      </w:r>
      <w:r>
        <w:rPr>
          <w:rFonts w:ascii="Verdana" w:hAnsi="Verdana" w:cs="Verdana"/>
          <w:sz w:val="20"/>
          <w:szCs w:val="20"/>
        </w:rPr>
        <w:t>522</w:t>
      </w:r>
      <w:r w:rsidRPr="0090162F">
        <w:rPr>
          <w:rFonts w:ascii="Verdana" w:hAnsi="Verdana" w:cs="Verdana"/>
          <w:sz w:val="20"/>
          <w:szCs w:val="20"/>
        </w:rPr>
        <w:t xml:space="preserve"> тома</w:t>
      </w:r>
    </w:p>
    <w:p w:rsidR="00D40057" w:rsidRPr="0090162F" w:rsidRDefault="00D40057" w:rsidP="00D40057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  <w:lang w:val="ru-RU"/>
        </w:rPr>
      </w:pPr>
      <w:r w:rsidRPr="0090162F">
        <w:rPr>
          <w:rFonts w:ascii="Verdana" w:hAnsi="Verdana" w:cs="Verdana"/>
          <w:sz w:val="20"/>
          <w:szCs w:val="20"/>
        </w:rPr>
        <w:t xml:space="preserve">литература. Новопостъпилите заглавия литература за периода са в размер на </w:t>
      </w:r>
      <w:r>
        <w:rPr>
          <w:rFonts w:ascii="Verdana" w:hAnsi="Verdana" w:cs="Verdana"/>
          <w:sz w:val="20"/>
          <w:szCs w:val="20"/>
        </w:rPr>
        <w:t>291</w:t>
      </w:r>
      <w:r w:rsidRPr="0090162F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90162F">
        <w:rPr>
          <w:rFonts w:ascii="Verdana" w:hAnsi="Verdana" w:cs="Verdana"/>
          <w:sz w:val="20"/>
          <w:szCs w:val="20"/>
        </w:rPr>
        <w:t xml:space="preserve">тома на стойност </w:t>
      </w:r>
      <w:r>
        <w:rPr>
          <w:rFonts w:ascii="Verdana" w:hAnsi="Verdana" w:cs="Verdana"/>
          <w:sz w:val="20"/>
          <w:szCs w:val="20"/>
        </w:rPr>
        <w:t>2 887,80</w:t>
      </w:r>
      <w:r w:rsidRPr="0090162F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90162F">
        <w:rPr>
          <w:rFonts w:ascii="Verdana" w:hAnsi="Verdana" w:cs="Verdana"/>
          <w:sz w:val="20"/>
          <w:szCs w:val="20"/>
        </w:rPr>
        <w:t xml:space="preserve">лв, в т.ч. закупената е </w:t>
      </w:r>
      <w:r>
        <w:rPr>
          <w:rFonts w:ascii="Verdana" w:hAnsi="Verdana" w:cs="Verdana"/>
          <w:sz w:val="20"/>
          <w:szCs w:val="20"/>
        </w:rPr>
        <w:t>194</w:t>
      </w:r>
      <w:r w:rsidRPr="0090162F">
        <w:rPr>
          <w:rFonts w:ascii="Verdana" w:hAnsi="Verdana" w:cs="Verdana"/>
          <w:sz w:val="20"/>
          <w:szCs w:val="20"/>
        </w:rPr>
        <w:t xml:space="preserve"> библиотечни единици за </w:t>
      </w:r>
      <w:r>
        <w:rPr>
          <w:rFonts w:ascii="Verdana" w:hAnsi="Verdana" w:cs="Verdana"/>
          <w:sz w:val="20"/>
          <w:szCs w:val="20"/>
        </w:rPr>
        <w:t>1 703,79</w:t>
      </w:r>
      <w:r w:rsidRPr="0090162F">
        <w:rPr>
          <w:rFonts w:ascii="Verdana" w:hAnsi="Verdana" w:cs="Verdana"/>
          <w:sz w:val="20"/>
          <w:szCs w:val="20"/>
        </w:rPr>
        <w:t xml:space="preserve"> лв, дарени – </w:t>
      </w:r>
      <w:r>
        <w:rPr>
          <w:rFonts w:ascii="Verdana" w:hAnsi="Verdana" w:cs="Verdana"/>
          <w:sz w:val="20"/>
          <w:szCs w:val="20"/>
        </w:rPr>
        <w:t>97</w:t>
      </w:r>
      <w:r w:rsidRPr="0090162F">
        <w:rPr>
          <w:rFonts w:ascii="Verdana" w:hAnsi="Verdana" w:cs="Verdana"/>
          <w:sz w:val="20"/>
          <w:szCs w:val="20"/>
        </w:rPr>
        <w:t xml:space="preserve"> броя за </w:t>
      </w:r>
      <w:r>
        <w:rPr>
          <w:rFonts w:ascii="Verdana" w:hAnsi="Verdana" w:cs="Verdana"/>
          <w:sz w:val="20"/>
          <w:szCs w:val="20"/>
        </w:rPr>
        <w:t>1 184,01 лв</w:t>
      </w:r>
      <w:r w:rsidRPr="0090162F">
        <w:rPr>
          <w:rFonts w:ascii="Verdana" w:hAnsi="Verdana" w:cs="Verdana"/>
          <w:sz w:val="20"/>
          <w:szCs w:val="20"/>
        </w:rPr>
        <w:t xml:space="preserve">, като съответно отчислената такава е </w:t>
      </w:r>
      <w:r>
        <w:rPr>
          <w:rFonts w:ascii="Verdana" w:hAnsi="Verdana" w:cs="Verdana"/>
          <w:sz w:val="20"/>
          <w:szCs w:val="20"/>
        </w:rPr>
        <w:t>205</w:t>
      </w:r>
      <w:r w:rsidRPr="0090162F">
        <w:rPr>
          <w:rFonts w:ascii="Verdana" w:hAnsi="Verdana" w:cs="Verdana"/>
          <w:sz w:val="20"/>
          <w:szCs w:val="20"/>
        </w:rPr>
        <w:t xml:space="preserve"> тома физически амортизирана литература</w:t>
      </w:r>
      <w:r>
        <w:rPr>
          <w:rFonts w:ascii="Verdana" w:hAnsi="Verdana" w:cs="Verdana"/>
          <w:sz w:val="20"/>
          <w:szCs w:val="20"/>
        </w:rPr>
        <w:t xml:space="preserve"> на стойност 587,21 лв</w:t>
      </w:r>
      <w:r w:rsidRPr="0090162F">
        <w:rPr>
          <w:rFonts w:ascii="Verdana" w:hAnsi="Verdana" w:cs="Verdana"/>
          <w:sz w:val="20"/>
          <w:szCs w:val="20"/>
        </w:rPr>
        <w:t xml:space="preserve">. Читатели през годината са </w:t>
      </w:r>
      <w:r>
        <w:rPr>
          <w:rFonts w:ascii="Verdana" w:hAnsi="Verdana" w:cs="Verdana"/>
          <w:sz w:val="20"/>
          <w:szCs w:val="20"/>
          <w:lang w:val="ru-RU"/>
        </w:rPr>
        <w:t>329</w:t>
      </w:r>
      <w:r w:rsidRPr="0090162F">
        <w:rPr>
          <w:rFonts w:ascii="Verdana" w:hAnsi="Verdana" w:cs="Verdana"/>
          <w:sz w:val="20"/>
          <w:szCs w:val="20"/>
        </w:rPr>
        <w:t xml:space="preserve"> души. Броят на заетите библиотечни материали е </w:t>
      </w:r>
      <w:r>
        <w:rPr>
          <w:rFonts w:ascii="Verdana" w:hAnsi="Verdana" w:cs="Verdana"/>
          <w:sz w:val="20"/>
          <w:szCs w:val="20"/>
        </w:rPr>
        <w:t>4 935.</w:t>
      </w:r>
      <w:r w:rsidRPr="0090162F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90162F">
        <w:rPr>
          <w:rFonts w:ascii="Verdana" w:hAnsi="Verdana" w:cs="Verdana"/>
          <w:sz w:val="20"/>
          <w:szCs w:val="20"/>
        </w:rPr>
        <w:t>Общо регистрираните посещен</w:t>
      </w:r>
      <w:r>
        <w:rPr>
          <w:rFonts w:ascii="Verdana" w:hAnsi="Verdana" w:cs="Verdana"/>
          <w:sz w:val="20"/>
          <w:szCs w:val="20"/>
        </w:rPr>
        <w:t>ия на читатели през годината са 4 243</w:t>
      </w:r>
      <w:r w:rsidRPr="0090162F">
        <w:rPr>
          <w:rFonts w:ascii="Verdana" w:hAnsi="Verdana" w:cs="Verdana"/>
          <w:sz w:val="20"/>
          <w:szCs w:val="20"/>
          <w:lang w:val="ru-RU"/>
        </w:rPr>
        <w:t>.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90162F">
        <w:rPr>
          <w:rFonts w:ascii="Verdana" w:hAnsi="Verdana" w:cs="Verdana"/>
          <w:sz w:val="20"/>
          <w:szCs w:val="20"/>
        </w:rPr>
        <w:t>Техническото оборудване на библиотеката позволява</w:t>
      </w:r>
      <w:r w:rsidRPr="0053302E">
        <w:rPr>
          <w:rFonts w:ascii="Verdana" w:hAnsi="Verdana" w:cs="Verdana"/>
          <w:sz w:val="20"/>
          <w:szCs w:val="20"/>
        </w:rPr>
        <w:t xml:space="preserve"> читателски запитвания</w:t>
      </w:r>
      <w:r>
        <w:rPr>
          <w:rFonts w:ascii="Verdana" w:hAnsi="Verdana" w:cs="Verdana"/>
          <w:color w:val="000000"/>
          <w:sz w:val="20"/>
          <w:szCs w:val="20"/>
        </w:rPr>
        <w:t xml:space="preserve"> и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търсения да бъдат изпълнявани не само по традиционния заемен начин и в читалня, а да се търсят ресурси в уеб – библиотеки и специализирани портали, да се работи с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електронни масиви. Библиотеката е оборудвана </w:t>
      </w:r>
      <w:r w:rsidRPr="009C59DC">
        <w:rPr>
          <w:rFonts w:ascii="Verdana" w:hAnsi="Verdana" w:cs="Verdana"/>
          <w:color w:val="000000"/>
          <w:sz w:val="20"/>
          <w:szCs w:val="20"/>
          <w:lang w:val="ru-RU"/>
        </w:rPr>
        <w:t>по програма “</w:t>
      </w:r>
      <w:r>
        <w:rPr>
          <w:rFonts w:ascii="Verdana" w:hAnsi="Verdana" w:cs="Verdana"/>
          <w:color w:val="000000"/>
          <w:sz w:val="20"/>
          <w:szCs w:val="20"/>
        </w:rPr>
        <w:t xml:space="preserve">Глобални библиотеки” с 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 компютърни работни места с периферни устройства, с неограничена Интернет връзка, с копирна апаратура.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 библиотечната работа и предоставянето на информация за ученици от начален и среден курс вече активно се ползват ресурсите на специализирани български учебни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Интернет портали и страници.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Едни от традиционните дейности на библиотеката е организация и провеждане на “Библиотечни уроци” за най-малките читатели, чрез които се провокира интерес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към четенето и търсене на нови знания и информация. 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През 2022 г. бяха организирани и проведени следните събития: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Речниците – наш помощник в знанието с 2-те класове, Празник на буквите с 1 клас, Часът на приказките с 4 група на детската градина и 2 клас, На гости на книжките в библиотеката – 3 група на ДГ, В света на детските книжки – 4 група на ДГ, Маги в </w:t>
      </w:r>
      <w:r>
        <w:rPr>
          <w:rFonts w:ascii="Verdana" w:hAnsi="Verdana" w:cs="Verdana"/>
          <w:color w:val="000000"/>
          <w:sz w:val="20"/>
          <w:szCs w:val="20"/>
        </w:rPr>
        <w:lastRenderedPageBreak/>
        <w:t>селището на пчелите – среща с авторката Елена Стойчева с 3-те класове, Представяне на книжката Как се вари клоунска чорба на Стоян Тарапуза, чиито илюстратори са децата от ДАР ПИ с 4 клас и представяне на книгата Мечтата на Клаудия и други... и среща на авторката с 3 и 4 клас, и с илюстраториторите от ДАР ПИ.</w:t>
      </w:r>
    </w:p>
    <w:p w:rsidR="00D40057" w:rsidRPr="001800C0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2. УЧЕБНО – ОБРАЗОВАТЕЛНИ ДЕЙНОСТИ и </w:t>
      </w:r>
      <w:r>
        <w:rPr>
          <w:rFonts w:ascii="Verdana" w:hAnsi="Verdana" w:cs="Verdana"/>
        </w:rPr>
        <w:t>ДЕТСКО И МЛАДЕЖКО ТВОРЧЕСТВО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  <w:u w:val="single"/>
        </w:rPr>
      </w:pPr>
    </w:p>
    <w:p w:rsidR="00D40057" w:rsidRPr="008341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 w:rsidRPr="00393732">
        <w:rPr>
          <w:rFonts w:ascii="Verdana" w:hAnsi="Verdana" w:cs="Calibri"/>
          <w:b/>
          <w:color w:val="000000"/>
          <w:sz w:val="20"/>
          <w:szCs w:val="20"/>
          <w:u w:val="single"/>
        </w:rPr>
        <w:t>Вокалн</w:t>
      </w:r>
      <w:r>
        <w:rPr>
          <w:rFonts w:ascii="Verdana" w:hAnsi="Verdana" w:cs="Calibri"/>
          <w:b/>
          <w:color w:val="000000"/>
          <w:sz w:val="20"/>
          <w:szCs w:val="20"/>
          <w:u w:val="single"/>
        </w:rPr>
        <w:t>о</w:t>
      </w:r>
      <w:r>
        <w:rPr>
          <w:rFonts w:ascii="Verdana" w:hAnsi="Verdana" w:cs="Calibri"/>
          <w:b/>
          <w:color w:val="000000"/>
          <w:sz w:val="20"/>
          <w:szCs w:val="20"/>
          <w:u w:val="single"/>
          <w:lang w:val="en-US"/>
        </w:rPr>
        <w:t xml:space="preserve"> </w:t>
      </w:r>
      <w:r>
        <w:rPr>
          <w:rFonts w:ascii="Verdana" w:hAnsi="Verdana" w:cs="Calibri"/>
          <w:b/>
          <w:color w:val="000000"/>
          <w:sz w:val="20"/>
          <w:szCs w:val="20"/>
          <w:u w:val="single"/>
        </w:rPr>
        <w:t>студио</w:t>
      </w:r>
      <w:r w:rsidRPr="00393732">
        <w:rPr>
          <w:rFonts w:ascii="Verdana" w:hAnsi="Verdana" w:cs="Calibri"/>
          <w:b/>
          <w:color w:val="000000"/>
          <w:sz w:val="20"/>
          <w:szCs w:val="20"/>
          <w:u w:val="single"/>
        </w:rPr>
        <w:t xml:space="preserve"> </w:t>
      </w:r>
      <w:r w:rsidRPr="00393732">
        <w:rPr>
          <w:rFonts w:ascii="Verdana" w:hAnsi="Verdana" w:cs="Calibri"/>
          <w:b/>
          <w:color w:val="000000"/>
          <w:sz w:val="20"/>
          <w:szCs w:val="20"/>
          <w:u w:val="single"/>
          <w:lang w:val="en-US"/>
        </w:rPr>
        <w:t>Galaxy</w:t>
      </w:r>
      <w:r>
        <w:rPr>
          <w:rFonts w:ascii="Verdana" w:hAnsi="Verdana" w:cs="Calibri"/>
          <w:color w:val="000000"/>
          <w:sz w:val="20"/>
          <w:szCs w:val="20"/>
          <w:u w:val="single"/>
        </w:rPr>
        <w:t xml:space="preserve"> </w:t>
      </w:r>
      <w:r>
        <w:rPr>
          <w:rFonts w:ascii="Verdana" w:hAnsi="Verdana" w:cs="Calibri"/>
          <w:color w:val="000000"/>
          <w:sz w:val="20"/>
          <w:szCs w:val="20"/>
        </w:rPr>
        <w:t>с ръководител Руси Русев.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 xml:space="preserve">Вокалната група е сформирана през м.октомври 2012 г. и стартира дейността си с повече от 10 деца. </w:t>
      </w:r>
      <w:r w:rsidRPr="00AB3D7C">
        <w:rPr>
          <w:rFonts w:ascii="Verdana" w:hAnsi="Verdana"/>
          <w:sz w:val="20"/>
          <w:szCs w:val="20"/>
        </w:rPr>
        <w:t>Репертоарът на студиото е изключително разнообразен - в него са включени поп, рок, диско, латино, балади и други стилове.</w:t>
      </w:r>
      <w:r w:rsidRPr="00AB3D7C">
        <w:rPr>
          <w:rFonts w:ascii="Verdana" w:hAnsi="Verdana"/>
          <w:sz w:val="20"/>
          <w:szCs w:val="20"/>
        </w:rPr>
        <w:br/>
      </w:r>
      <w:proofErr w:type="spellStart"/>
      <w:proofErr w:type="gramStart"/>
      <w:r>
        <w:rPr>
          <w:rFonts w:ascii="Verdana" w:hAnsi="Verdana" w:cs="Calibri"/>
          <w:color w:val="000000"/>
          <w:sz w:val="20"/>
          <w:szCs w:val="20"/>
          <w:lang w:val="en-US"/>
        </w:rPr>
        <w:t>През</w:t>
      </w:r>
      <w:proofErr w:type="spellEnd"/>
      <w:r>
        <w:rPr>
          <w:rFonts w:ascii="Verdana" w:hAnsi="Verdana" w:cs="Calibri"/>
          <w:color w:val="000000"/>
          <w:sz w:val="20"/>
          <w:szCs w:val="20"/>
          <w:lang w:val="en-US"/>
        </w:rPr>
        <w:t xml:space="preserve"> 20</w:t>
      </w:r>
      <w:r>
        <w:rPr>
          <w:rFonts w:ascii="Verdana" w:hAnsi="Verdana" w:cs="Calibri"/>
          <w:color w:val="000000"/>
          <w:sz w:val="20"/>
          <w:szCs w:val="20"/>
        </w:rPr>
        <w:t>22</w:t>
      </w:r>
      <w:r>
        <w:rPr>
          <w:rFonts w:ascii="Verdana" w:hAnsi="Verdana" w:cs="Calibri"/>
          <w:color w:val="000000"/>
          <w:sz w:val="20"/>
          <w:szCs w:val="20"/>
          <w:lang w:val="en-US"/>
        </w:rPr>
        <w:t xml:space="preserve"> г. </w:t>
      </w:r>
      <w:r>
        <w:rPr>
          <w:rFonts w:ascii="Verdana" w:hAnsi="Verdana" w:cs="Calibri"/>
          <w:color w:val="000000"/>
          <w:sz w:val="20"/>
          <w:szCs w:val="20"/>
        </w:rPr>
        <w:t>децата участваха в Ревю на читалищата, в Коледен концерт на тройката, в представяне на детската книжка Мечтата на Клаудия и други приказни истории на Елена Гепова. Децата репетират в специално направено за тях студио.</w:t>
      </w:r>
      <w:proofErr w:type="gramEnd"/>
      <w:r>
        <w:rPr>
          <w:rFonts w:ascii="Verdana" w:hAnsi="Verdana" w:cs="Calibri"/>
          <w:color w:val="000000"/>
          <w:sz w:val="20"/>
          <w:szCs w:val="20"/>
        </w:rPr>
        <w:t xml:space="preserve"> </w:t>
      </w:r>
    </w:p>
    <w:p w:rsidR="00D40057" w:rsidRPr="00AB3D7C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 xml:space="preserve">Работата в екип не само осмисля свободното време на децата, но </w:t>
      </w:r>
      <w:r>
        <w:rPr>
          <w:rFonts w:ascii="Verdana" w:hAnsi="Verdana"/>
          <w:sz w:val="20"/>
          <w:szCs w:val="20"/>
        </w:rPr>
        <w:t>р</w:t>
      </w:r>
      <w:r w:rsidRPr="00AB3D7C">
        <w:rPr>
          <w:rFonts w:ascii="Verdana" w:hAnsi="Verdana"/>
          <w:sz w:val="20"/>
          <w:szCs w:val="20"/>
        </w:rPr>
        <w:t>азвива основни вокални навици, музикалния слух и вярното интониране, ритмичното чувство, асоциативното мислене.</w:t>
      </w:r>
    </w:p>
    <w:p w:rsidR="00D40057" w:rsidRPr="009C59DC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u w:val="single"/>
          <w:lang w:val="ru-RU"/>
        </w:rPr>
      </w:pPr>
    </w:p>
    <w:p w:rsidR="00D40057" w:rsidRPr="00150EB1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150EB1">
        <w:rPr>
          <w:rFonts w:ascii="Verdana" w:hAnsi="Verdana" w:cs="Verdana"/>
          <w:b/>
          <w:color w:val="000000"/>
          <w:sz w:val="20"/>
          <w:szCs w:val="20"/>
          <w:u w:val="single"/>
        </w:rPr>
        <w:t>Детско ателие по рисуване и приложни изкуства</w:t>
      </w:r>
      <w:r w:rsidRPr="00150EB1">
        <w:rPr>
          <w:rFonts w:ascii="Verdana" w:hAnsi="Verdana" w:cs="Verdana"/>
          <w:color w:val="000000"/>
          <w:sz w:val="20"/>
          <w:szCs w:val="20"/>
          <w:u w:val="single"/>
        </w:rPr>
        <w:t xml:space="preserve"> </w:t>
      </w:r>
      <w:r w:rsidRPr="00150EB1">
        <w:rPr>
          <w:rFonts w:ascii="Verdana" w:hAnsi="Verdana" w:cs="Verdana"/>
          <w:color w:val="000000"/>
          <w:sz w:val="20"/>
          <w:szCs w:val="20"/>
        </w:rPr>
        <w:t>с ръководител Величка Колева.</w:t>
      </w:r>
    </w:p>
    <w:p w:rsidR="00D40057" w:rsidRPr="00150EB1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През 2022 година</w:t>
      </w:r>
      <w:r w:rsidRPr="00150EB1">
        <w:rPr>
          <w:rFonts w:ascii="Verdana" w:hAnsi="Verdana" w:cs="Verdana"/>
          <w:color w:val="000000"/>
          <w:sz w:val="20"/>
          <w:szCs w:val="20"/>
        </w:rPr>
        <w:t xml:space="preserve"> момичета и момчета на възраст 4 -15 години работиха в</w:t>
      </w:r>
    </w:p>
    <w:p w:rsidR="00D40057" w:rsidRPr="00C05CBA" w:rsidRDefault="00D40057" w:rsidP="00D40057">
      <w:pPr>
        <w:jc w:val="both"/>
        <w:rPr>
          <w:rFonts w:ascii="Verdana" w:hAnsi="Verdana" w:cs="Verdana"/>
          <w:color w:val="000000"/>
          <w:sz w:val="20"/>
          <w:szCs w:val="20"/>
          <w:lang w:val="en-US"/>
        </w:rPr>
      </w:pPr>
      <w:r w:rsidRPr="00150EB1">
        <w:rPr>
          <w:rFonts w:ascii="Verdana" w:hAnsi="Verdana" w:cs="Verdana"/>
          <w:color w:val="000000"/>
          <w:sz w:val="20"/>
          <w:szCs w:val="20"/>
        </w:rPr>
        <w:t>ателието по рисуване и приложни изкуства, както с цел обучение по изкуство, така и за алтернативно арт-осмисляне н</w:t>
      </w:r>
      <w:r>
        <w:rPr>
          <w:rFonts w:ascii="Verdana" w:hAnsi="Verdana" w:cs="Verdana"/>
          <w:color w:val="000000"/>
          <w:sz w:val="20"/>
          <w:szCs w:val="20"/>
        </w:rPr>
        <w:t>а свободното време на децата.</w:t>
      </w:r>
      <w:r w:rsidRPr="00150EB1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През 2022 г. децата от </w:t>
      </w:r>
      <w:r w:rsidRPr="00C05CBA">
        <w:rPr>
          <w:rFonts w:ascii="Verdana" w:hAnsi="Verdana" w:cs="Verdana"/>
          <w:color w:val="000000"/>
          <w:sz w:val="20"/>
          <w:szCs w:val="20"/>
        </w:rPr>
        <w:t>ателието участваха в следните конкурси и събития и са носители на следните награди:</w:t>
      </w:r>
      <w:bookmarkStart w:id="0" w:name="_GoBack"/>
      <w:bookmarkEnd w:id="0"/>
    </w:p>
    <w:p w:rsidR="00D40057" w:rsidRPr="00C05CBA" w:rsidRDefault="00D40057" w:rsidP="00D40057">
      <w:pPr>
        <w:jc w:val="both"/>
        <w:rPr>
          <w:rFonts w:ascii="Verdana" w:hAnsi="Verdana"/>
          <w:sz w:val="20"/>
          <w:szCs w:val="20"/>
        </w:rPr>
      </w:pPr>
      <w:r w:rsidRPr="00C05CBA">
        <w:rPr>
          <w:rFonts w:ascii="Verdana" w:hAnsi="Verdana"/>
          <w:sz w:val="20"/>
          <w:szCs w:val="20"/>
        </w:rPr>
        <w:t>Илюстриране на книгата на Елена Гепова „Мечтата на Клаудия и други приказни истории“</w:t>
      </w:r>
      <w:r w:rsidRPr="00C05CBA">
        <w:rPr>
          <w:rFonts w:ascii="Verdana" w:hAnsi="Verdana"/>
          <w:sz w:val="20"/>
          <w:szCs w:val="20"/>
          <w:lang w:val="en-US"/>
        </w:rPr>
        <w:t xml:space="preserve">, </w:t>
      </w:r>
      <w:r w:rsidRPr="00C05CBA">
        <w:rPr>
          <w:rFonts w:ascii="Verdana" w:hAnsi="Verdana"/>
          <w:sz w:val="20"/>
          <w:szCs w:val="20"/>
        </w:rPr>
        <w:t>Национален конкурс за детска рисунка „Пролет върху листа“ Кюстендил – 01.04.2022</w:t>
      </w:r>
      <w:r w:rsidRPr="00C05CBA">
        <w:rPr>
          <w:rFonts w:ascii="Verdana" w:hAnsi="Verdana"/>
          <w:sz w:val="20"/>
          <w:szCs w:val="20"/>
          <w:lang w:val="en-US"/>
        </w:rPr>
        <w:t xml:space="preserve"> - </w:t>
      </w:r>
      <w:r w:rsidRPr="00C05CBA">
        <w:rPr>
          <w:rFonts w:ascii="Verdana" w:hAnsi="Verdana"/>
          <w:sz w:val="20"/>
          <w:szCs w:val="20"/>
        </w:rPr>
        <w:t xml:space="preserve">Гергана Славова и Марина Янкова – номинация, „Работилничка за цветни рибки“ – участие в АртБазар на  ул. „Алеко Константинов“ Бургас, Участие в Панорама на детското творчество, Пловдив, 3-5 юни 2022, Участие в базар и хепънинг „Пеликанът – властелинът на езерата“ – Симбиотично – Солници – 24.06.2022, Премиера на книгата на детския писател от Македония Стоян Тарапуза „Как се вари клоунска чорба“ – 10.06.2022, НЧ „Просвета 1927“ – илюстратори на книгата, </w:t>
      </w:r>
    </w:p>
    <w:p w:rsidR="00D40057" w:rsidRPr="00C05CBA" w:rsidRDefault="00D40057" w:rsidP="00D40057">
      <w:pPr>
        <w:jc w:val="both"/>
        <w:rPr>
          <w:rFonts w:ascii="Verdana" w:hAnsi="Verdana"/>
          <w:sz w:val="20"/>
          <w:szCs w:val="20"/>
        </w:rPr>
      </w:pPr>
      <w:r w:rsidRPr="00C05CBA">
        <w:rPr>
          <w:rFonts w:ascii="Verdana" w:hAnsi="Verdana"/>
          <w:sz w:val="20"/>
          <w:szCs w:val="20"/>
        </w:rPr>
        <w:t>Участие в Детска Аполония Созопол – 28-31.08.2022 г., Участие в Детска резидентна програма „Зунка – дъгата на Странджа“ – 05-10.09.2022, пленер Бродилово, Премиера на книгата „Мечтата на Клаудия и други приказни истории“ на Елена Гепова - НЧ „Просвета 1927“, 30.11.2022 г., Коледна работилничка „Подарък за моето семейство“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b/>
          <w:color w:val="000000"/>
          <w:sz w:val="20"/>
          <w:szCs w:val="20"/>
          <w:u w:val="single"/>
        </w:rPr>
      </w:pPr>
      <w:r w:rsidRPr="00D26DC5">
        <w:rPr>
          <w:rFonts w:ascii="Verdana" w:hAnsi="Verdana" w:cs="Verdana"/>
          <w:b/>
          <w:color w:val="000000"/>
          <w:sz w:val="20"/>
          <w:szCs w:val="20"/>
          <w:u w:val="single"/>
        </w:rPr>
        <w:t>Грънчарство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Поради големия интерес на децата от квартала, към читалището вече 3-та година функционира школа по грънчарство. За сега в групата участват 7 деца, които усвояват занаята с голям интерес. Заниманията са целогодишно, с едномесечна ваканция.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  <w:u w:val="single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</w:rPr>
      </w:pPr>
    </w:p>
    <w:p w:rsidR="00D40057" w:rsidRPr="00962CC4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62CC4">
        <w:rPr>
          <w:rFonts w:ascii="Verdana" w:hAnsi="Verdana" w:cs="Verdana"/>
          <w:sz w:val="20"/>
          <w:szCs w:val="20"/>
        </w:rPr>
        <w:t>Към читалището се организира курс по ментална аритметика за деца и клуб по народни танци за начинаещи и напреднали.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4. КУЛТУРНА ДЕЙНОСТ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Културните изяви – любителски и професионални са друга основна читалищна дейност. От една страна те дават шанс за изява на любителите, занимащи се със сценични изкуства, а от друга – срещат публиките със сценичен продукт от областта на професионалното изскутво.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За съжаление през годината почти всички изяви в културния календар на читалище „Просвета 1927” пропаднаха. Бе организиран и проведен концерт за празника на квартала с участието на оркестър Бургас и деца от училището и детската градина, както и детско утро за най-малките жители на квартала. 6.12. – Празника на Бургас бе отбелязан с раздаване на риба и рибен курбан за жителите и програма от децата от Детската градина. На гости на читалището беше Коледарска група от ДГ, които възпроизведоха ритуала Коледуване и съответно получиха своите краваи и почерпки от домакините.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През летните месеци работиха Детското ателие по рисуване и приложни изкуства и Школата по грънчарство.</w:t>
      </w:r>
    </w:p>
    <w:p w:rsidR="00D40057" w:rsidRPr="00097200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Читалището организира ритуал по поднасяне на венци и програма, послучай 201 г. от р. на Георги С. Раковски в Приморски парк Бургас на 14.04. и инициира и организира семинар на читалищни служители в гр. Пещера на тема Документооборот и добри практики в читалищата.</w:t>
      </w:r>
    </w:p>
    <w:p w:rsidR="00D40057" w:rsidRDefault="00D40057" w:rsidP="00D40057">
      <w:pPr>
        <w:tabs>
          <w:tab w:val="left" w:pos="2772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Дейността ни винаги  </w:t>
      </w:r>
      <w:r w:rsidRPr="00B071C5">
        <w:rPr>
          <w:rFonts w:ascii="Verdana" w:hAnsi="Verdana" w:cs="Arial"/>
          <w:sz w:val="20"/>
          <w:szCs w:val="20"/>
        </w:rPr>
        <w:t xml:space="preserve">е насочена към различни групи от общността – към деца и възрастни, към работещи и безработни, към здрави и със специфични нужди, към всички, без оглед на етническа и религиозна принадлежност. Читалището е отворено за всички и за всякакви идеи. </w:t>
      </w:r>
    </w:p>
    <w:p w:rsidR="00D40057" w:rsidRPr="002A4C68" w:rsidRDefault="00D40057" w:rsidP="00D40057">
      <w:pPr>
        <w:tabs>
          <w:tab w:val="left" w:pos="2022"/>
          <w:tab w:val="left" w:pos="2772"/>
        </w:tabs>
        <w:jc w:val="both"/>
        <w:rPr>
          <w:rFonts w:ascii="Verdana" w:hAnsi="Verdana" w:cs="Arial"/>
          <w:bCs/>
          <w:sz w:val="20"/>
          <w:szCs w:val="20"/>
        </w:rPr>
      </w:pPr>
      <w:r w:rsidRPr="002A4C68">
        <w:rPr>
          <w:rFonts w:ascii="Verdana" w:hAnsi="Verdana" w:cs="Arial"/>
          <w:bCs/>
          <w:sz w:val="20"/>
          <w:szCs w:val="20"/>
        </w:rPr>
        <w:t xml:space="preserve">С цел съхраняване традиците в родния край продължава </w:t>
      </w:r>
      <w:r>
        <w:rPr>
          <w:rFonts w:ascii="Verdana" w:hAnsi="Verdana" w:cs="Arial"/>
          <w:bCs/>
          <w:sz w:val="20"/>
          <w:szCs w:val="20"/>
        </w:rPr>
        <w:t>провеждането на Кукери</w:t>
      </w:r>
      <w:r w:rsidRPr="002A4C68">
        <w:rPr>
          <w:rFonts w:ascii="Verdana" w:hAnsi="Verdana" w:cs="Arial"/>
          <w:bCs/>
          <w:sz w:val="20"/>
          <w:szCs w:val="20"/>
        </w:rPr>
        <w:t xml:space="preserve">. 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b/>
          <w:bCs/>
          <w:color w:val="333333"/>
          <w:sz w:val="28"/>
          <w:szCs w:val="28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00266972">
        <w:rPr>
          <w:rFonts w:ascii="Verdana" w:hAnsi="Verdana" w:cs="Verdana"/>
          <w:sz w:val="28"/>
          <w:szCs w:val="28"/>
        </w:rPr>
        <w:t>ІV .ЧОВЕШКИ И ФИНАНСОВИ РЕСУРСИ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1. ЕКИП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Постоянният оперативен екип на читалището през годината наброява 6 души с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позиции: Секретар, Библиотекар, Ръководител ВС, Ръководител ДАР ПИ, ръководител Грънчарство.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2. ОБЩ БЮДЖЕТ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D40057" w:rsidRPr="003547CB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Държавната субсидия по ЗНЧ за читалище „Просвета 1927” през 2022 година беше 61 954 лв /5,03 субсудирана численост -0,03 за пенсионери/ и е отчетана своемременно пред Община Бургас. Общинска дотация за културна дейност – 1 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00 лв, които бяха използвани за организиране празника на квартала. Собствените приходи са 12 951,69 лв. от членски внос, такси, дарения, наем и рента.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en-US"/>
        </w:rPr>
        <w:t>Отделно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en-US"/>
        </w:rPr>
        <w:t>от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en-US"/>
        </w:rPr>
        <w:t>Общината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en-US"/>
        </w:rPr>
        <w:t>получихме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700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en-US"/>
        </w:rPr>
        <w:t>лв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en-US"/>
        </w:rPr>
        <w:t>от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en-US"/>
        </w:rPr>
        <w:t>които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400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en-US"/>
        </w:rPr>
        <w:t>лв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en-US"/>
        </w:rPr>
        <w:t>честване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201 г. 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т </w:t>
      </w:r>
      <w:r>
        <w:rPr>
          <w:rFonts w:ascii="Verdana" w:hAnsi="Verdana" w:cs="Verdana"/>
          <w:color w:val="000000"/>
          <w:sz w:val="20"/>
          <w:szCs w:val="20"/>
        </w:rPr>
        <w:t xml:space="preserve">р. на Г.С.Раковски и 300 за 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D40057" w:rsidRPr="0008794D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3. МАТЕРИАЛНА БАЗА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 сградния фонд на читалище „Просвета 1927” функционират ателие за работа с деца -  капацитет 12 места, библиотека, административен офис, музикално студио и репетиционна. След ремонт през 2019 г., вече  разполагаме с голяма многофункцио-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нална зала с капацитет около 100 места, но за момента сме осигурили 60.  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08794D">
        <w:rPr>
          <w:rFonts w:ascii="Verdana" w:hAnsi="Verdana"/>
          <w:sz w:val="20"/>
          <w:szCs w:val="20"/>
        </w:rPr>
        <w:t>Техническото оборудване, подпомагащо оперативн</w:t>
      </w:r>
      <w:r>
        <w:rPr>
          <w:rFonts w:ascii="Verdana" w:hAnsi="Verdana"/>
          <w:sz w:val="20"/>
          <w:szCs w:val="20"/>
        </w:rPr>
        <w:t>ата работа на организацията през 2022 година наброява: 5</w:t>
      </w:r>
      <w:r w:rsidRPr="0008794D">
        <w:rPr>
          <w:rFonts w:ascii="Verdana" w:hAnsi="Verdana"/>
          <w:sz w:val="20"/>
          <w:szCs w:val="20"/>
        </w:rPr>
        <w:t xml:space="preserve"> компютърни конфигурации,</w:t>
      </w:r>
      <w:r>
        <w:rPr>
          <w:rFonts w:ascii="Verdana" w:hAnsi="Verdana"/>
          <w:sz w:val="20"/>
          <w:szCs w:val="20"/>
        </w:rPr>
        <w:t xml:space="preserve">от които 4 са за обслужване на читатели,  принтер и копир, </w:t>
      </w:r>
      <w:r w:rsidRPr="0008794D">
        <w:rPr>
          <w:rFonts w:ascii="Verdana" w:hAnsi="Verdana"/>
          <w:sz w:val="20"/>
          <w:szCs w:val="20"/>
        </w:rPr>
        <w:t xml:space="preserve"> преносим компютър, мултимедиен проектор с екран</w:t>
      </w:r>
      <w:r>
        <w:rPr>
          <w:rFonts w:ascii="Verdana" w:hAnsi="Verdana"/>
          <w:sz w:val="20"/>
          <w:szCs w:val="20"/>
        </w:rPr>
        <w:t xml:space="preserve">, </w:t>
      </w:r>
      <w:r w:rsidRPr="0008794D">
        <w:rPr>
          <w:rFonts w:ascii="Verdana" w:hAnsi="Verdana"/>
          <w:sz w:val="20"/>
          <w:szCs w:val="20"/>
        </w:rPr>
        <w:t xml:space="preserve"> цветен</w:t>
      </w:r>
      <w:r>
        <w:rPr>
          <w:rFonts w:ascii="Verdana" w:hAnsi="Verdana"/>
          <w:sz w:val="20"/>
          <w:szCs w:val="20"/>
        </w:rPr>
        <w:t xml:space="preserve"> принтер</w:t>
      </w:r>
      <w:r w:rsidRPr="0008794D">
        <w:rPr>
          <w:rFonts w:ascii="Verdana" w:hAnsi="Verdana"/>
          <w:sz w:val="20"/>
          <w:szCs w:val="20"/>
        </w:rPr>
        <w:t>, скенер, фак</w:t>
      </w:r>
      <w:r>
        <w:rPr>
          <w:rFonts w:ascii="Verdana" w:hAnsi="Verdana"/>
          <w:sz w:val="20"/>
          <w:szCs w:val="20"/>
        </w:rPr>
        <w:t>с.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V. ПРОЕКТИ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D40057" w:rsidRPr="001A0286" w:rsidRDefault="00D40057" w:rsidP="00D40057">
      <w:pPr>
        <w:pStyle w:val="NoSpacing"/>
        <w:jc w:val="both"/>
        <w:rPr>
          <w:rFonts w:ascii="Verdana" w:hAnsi="Verdana" w:cs="Arial"/>
          <w:sz w:val="20"/>
          <w:szCs w:val="20"/>
        </w:rPr>
      </w:pPr>
      <w:r w:rsidRPr="000779ED">
        <w:rPr>
          <w:rFonts w:ascii="Verdana" w:hAnsi="Verdana" w:cs="Verdana"/>
          <w:sz w:val="20"/>
          <w:szCs w:val="20"/>
        </w:rPr>
        <w:t xml:space="preserve">През </w:t>
      </w:r>
      <w:r>
        <w:rPr>
          <w:rFonts w:ascii="Verdana" w:hAnsi="Verdana" w:cs="Verdana"/>
          <w:sz w:val="20"/>
          <w:szCs w:val="20"/>
        </w:rPr>
        <w:t>2022 г. читалището спечели 2 проекта – към МК - Българските библиотеки – съвременни центрове за четене и информираност на стойност 3 885,56 лв и проект Книжен капан, финансиран от</w:t>
      </w:r>
      <w:r w:rsidRPr="00DA2894">
        <w:rPr>
          <w:rFonts w:ascii="Arial" w:hAnsi="Arial" w:cs="Arial"/>
          <w:b/>
          <w:i/>
          <w:iCs/>
        </w:rPr>
        <w:t xml:space="preserve"> </w:t>
      </w:r>
      <w:r w:rsidRPr="001A0286">
        <w:rPr>
          <w:rFonts w:ascii="Verdana" w:hAnsi="Verdana" w:cs="Arial"/>
          <w:iCs/>
          <w:sz w:val="20"/>
          <w:szCs w:val="20"/>
        </w:rPr>
        <w:t>най-голямата социално отговорна инициатива на Лидл България „Ти и Lidl за по-добър живот“, в партньорство с Фондация „Работилница за граждански инициатив</w:t>
      </w:r>
      <w:r>
        <w:rPr>
          <w:rFonts w:ascii="Verdana" w:hAnsi="Verdana" w:cs="Arial"/>
          <w:iCs/>
          <w:sz w:val="20"/>
          <w:szCs w:val="20"/>
        </w:rPr>
        <w:t>и“ и Български дарителски форум. Проектът е на стойност 9 000 лв.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Arial" w:hAnsi="Arial" w:cs="Arial"/>
          <w:color w:val="050505"/>
          <w:sz w:val="23"/>
          <w:szCs w:val="23"/>
          <w:shd w:val="clear" w:color="auto" w:fill="E4E6EB"/>
        </w:rPr>
      </w:pPr>
      <w:proofErr w:type="gramStart"/>
      <w:r>
        <w:rPr>
          <w:rFonts w:ascii="Verdana" w:hAnsi="Verdana" w:cs="Verdana"/>
          <w:sz w:val="20"/>
          <w:szCs w:val="20"/>
          <w:lang w:val="en-US"/>
        </w:rPr>
        <w:t>Ч</w:t>
      </w:r>
      <w:r>
        <w:rPr>
          <w:rFonts w:ascii="Verdana" w:hAnsi="Verdana" w:cs="Verdana"/>
          <w:sz w:val="20"/>
          <w:szCs w:val="20"/>
        </w:rPr>
        <w:t>италището е партньор по проект на НЧ Л.Каравелов Бургас – Детска резидентна програма Зунка – Дъгата на Странджа</w:t>
      </w:r>
      <w:r>
        <w:rPr>
          <w:rFonts w:ascii="Arial" w:hAnsi="Arial" w:cs="Arial"/>
          <w:color w:val="050505"/>
          <w:sz w:val="23"/>
          <w:szCs w:val="23"/>
          <w:shd w:val="clear" w:color="auto" w:fill="E4E6EB"/>
        </w:rPr>
        <w:t>.</w:t>
      </w:r>
      <w:proofErr w:type="gramEnd"/>
    </w:p>
    <w:p w:rsidR="00D40057" w:rsidRPr="001A0286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006C4643">
        <w:rPr>
          <w:rFonts w:ascii="Verdana" w:hAnsi="Verdana" w:cs="Verdana"/>
          <w:sz w:val="28"/>
          <w:szCs w:val="28"/>
        </w:rPr>
        <w:t>V. ПАРТНЬОРИ, ДОНОРИ</w:t>
      </w:r>
    </w:p>
    <w:p w:rsidR="00D40057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D40057" w:rsidRPr="00A61A58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61A58">
        <w:rPr>
          <w:rFonts w:ascii="Verdana" w:hAnsi="Verdana" w:cs="Verdana"/>
          <w:sz w:val="20"/>
          <w:szCs w:val="20"/>
        </w:rPr>
        <w:t xml:space="preserve">Настоятелството на читалище </w:t>
      </w:r>
      <w:r>
        <w:rPr>
          <w:rFonts w:ascii="Verdana" w:hAnsi="Verdana" w:cs="Verdana"/>
          <w:sz w:val="20"/>
          <w:szCs w:val="20"/>
        </w:rPr>
        <w:t>„</w:t>
      </w:r>
      <w:r w:rsidRPr="00A61A58">
        <w:rPr>
          <w:rFonts w:ascii="Verdana" w:hAnsi="Verdana" w:cs="Verdana"/>
          <w:sz w:val="20"/>
          <w:szCs w:val="20"/>
        </w:rPr>
        <w:t>Просвета</w:t>
      </w:r>
      <w:r>
        <w:rPr>
          <w:rFonts w:ascii="Verdana" w:hAnsi="Verdana" w:cs="Verdana"/>
          <w:sz w:val="20"/>
          <w:szCs w:val="20"/>
        </w:rPr>
        <w:t xml:space="preserve"> 1927”</w:t>
      </w:r>
      <w:r w:rsidRPr="00A61A58">
        <w:rPr>
          <w:rFonts w:ascii="Verdana" w:hAnsi="Verdana" w:cs="Verdana"/>
          <w:sz w:val="20"/>
          <w:szCs w:val="20"/>
        </w:rPr>
        <w:t xml:space="preserve"> оценява високо подкрепата на всички</w:t>
      </w:r>
    </w:p>
    <w:p w:rsidR="00D40057" w:rsidRPr="00A61A58" w:rsidRDefault="00D40057" w:rsidP="00D40057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61A58">
        <w:rPr>
          <w:rFonts w:ascii="Verdana" w:hAnsi="Verdana" w:cs="Verdana"/>
          <w:sz w:val="20"/>
          <w:szCs w:val="20"/>
        </w:rPr>
        <w:t>организации, институции, НПО, граждани, представители на частния сектор, благодарение на които се реализираха голяма част от основните дейности през годината. Освен местния бизнес в дейността ни винаги са ни подкрепяли – г- жа Антоанета Манолова – директор ЦАУ Д</w:t>
      </w:r>
      <w:r>
        <w:rPr>
          <w:rFonts w:ascii="Verdana" w:hAnsi="Verdana" w:cs="Verdana"/>
          <w:sz w:val="20"/>
          <w:szCs w:val="20"/>
        </w:rPr>
        <w:t>олно Езерово, г-жа Татяна Иванова – директор на  ДГ Коледарче, г-жа Румяна Петкова</w:t>
      </w:r>
      <w:r w:rsidRPr="00A61A58">
        <w:rPr>
          <w:rFonts w:ascii="Verdana" w:hAnsi="Verdana" w:cs="Verdana"/>
          <w:sz w:val="20"/>
          <w:szCs w:val="20"/>
        </w:rPr>
        <w:t xml:space="preserve"> – директор ОУ Хр.Ботев, Пе</w:t>
      </w:r>
      <w:r>
        <w:rPr>
          <w:rFonts w:ascii="Verdana" w:hAnsi="Verdana" w:cs="Verdana"/>
          <w:sz w:val="20"/>
          <w:szCs w:val="20"/>
        </w:rPr>
        <w:t>нсионерски клубове Вая и Тракия.</w:t>
      </w:r>
    </w:p>
    <w:p w:rsidR="00D40057" w:rsidRPr="00A61A58" w:rsidRDefault="00D40057" w:rsidP="00D40057">
      <w:pPr>
        <w:tabs>
          <w:tab w:val="left" w:pos="2022"/>
          <w:tab w:val="left" w:pos="2772"/>
        </w:tabs>
        <w:jc w:val="both"/>
        <w:rPr>
          <w:rFonts w:ascii="Verdana" w:hAnsi="Verdana"/>
          <w:sz w:val="20"/>
          <w:szCs w:val="20"/>
        </w:rPr>
      </w:pPr>
      <w:r w:rsidRPr="00A61A58">
        <w:rPr>
          <w:rFonts w:ascii="Verdana" w:hAnsi="Verdana"/>
          <w:sz w:val="20"/>
          <w:szCs w:val="20"/>
        </w:rPr>
        <w:t>В своята дейност читалището се ръководи от нормативните документи</w:t>
      </w:r>
      <w:r>
        <w:rPr>
          <w:rFonts w:ascii="Verdana" w:hAnsi="Verdana"/>
          <w:sz w:val="20"/>
          <w:szCs w:val="20"/>
        </w:rPr>
        <w:t xml:space="preserve"> - ЗНЧ, Закон за обществените библиотеки, З</w:t>
      </w:r>
      <w:r w:rsidRPr="00A61A58">
        <w:rPr>
          <w:rFonts w:ascii="Verdana" w:hAnsi="Verdana"/>
          <w:sz w:val="20"/>
          <w:szCs w:val="20"/>
        </w:rPr>
        <w:t>акона за счетоводството</w:t>
      </w:r>
      <w:r>
        <w:rPr>
          <w:rFonts w:ascii="Verdana" w:hAnsi="Verdana"/>
          <w:sz w:val="20"/>
          <w:szCs w:val="20"/>
        </w:rPr>
        <w:t>, Закон за юридическите лица с нестопанска цел, Закон за културното наследство, Закон за закрила и развитие на културата, Закон за общинската собственост, Закон за местното самоуправление и местната администрация, Закон за предотвратяване и установяване на конфликт на интереси</w:t>
      </w:r>
      <w:r w:rsidRPr="00A61A5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A61A58">
        <w:rPr>
          <w:rFonts w:ascii="Verdana" w:hAnsi="Verdana"/>
          <w:sz w:val="20"/>
          <w:szCs w:val="20"/>
        </w:rPr>
        <w:t>Стреми</w:t>
      </w:r>
      <w:r>
        <w:rPr>
          <w:rFonts w:ascii="Verdana" w:hAnsi="Verdana"/>
          <w:sz w:val="20"/>
          <w:szCs w:val="20"/>
        </w:rPr>
        <w:t>м</w:t>
      </w:r>
      <w:r w:rsidRPr="00A61A58">
        <w:rPr>
          <w:rFonts w:ascii="Verdana" w:hAnsi="Verdana"/>
          <w:sz w:val="20"/>
          <w:szCs w:val="20"/>
        </w:rPr>
        <w:t xml:space="preserve"> се да изпълнява</w:t>
      </w:r>
      <w:r>
        <w:rPr>
          <w:rFonts w:ascii="Verdana" w:hAnsi="Verdana"/>
          <w:sz w:val="20"/>
          <w:szCs w:val="20"/>
        </w:rPr>
        <w:t>ме</w:t>
      </w:r>
      <w:r w:rsidRPr="00A61A58">
        <w:rPr>
          <w:rFonts w:ascii="Verdana" w:hAnsi="Verdana"/>
          <w:sz w:val="20"/>
          <w:szCs w:val="20"/>
        </w:rPr>
        <w:t xml:space="preserve"> основните текущи и стратегически планове, изготвени на базата на тези нормативни документи.</w:t>
      </w:r>
    </w:p>
    <w:p w:rsidR="00D40057" w:rsidRPr="00D40057" w:rsidRDefault="00D40057" w:rsidP="00D40057">
      <w:pPr>
        <w:tabs>
          <w:tab w:val="left" w:pos="2022"/>
          <w:tab w:val="left" w:pos="2772"/>
        </w:tabs>
        <w:jc w:val="both"/>
        <w:rPr>
          <w:rFonts w:ascii="Verdana" w:hAnsi="Verdana"/>
          <w:sz w:val="20"/>
          <w:szCs w:val="20"/>
        </w:rPr>
      </w:pPr>
      <w:r w:rsidRPr="00A61A58">
        <w:rPr>
          <w:rFonts w:ascii="Verdana" w:hAnsi="Verdana"/>
          <w:sz w:val="20"/>
          <w:szCs w:val="20"/>
        </w:rPr>
        <w:t>Най-важния фактор в нашата работа са потребителите и затова мероприятията са насочени към тях и към техните потребности. Оценка за изпълнението им е отношението на хората към институцията читалище. Тяхната активност,</w:t>
      </w:r>
      <w:r>
        <w:rPr>
          <w:rFonts w:ascii="Verdana" w:hAnsi="Verdana"/>
          <w:sz w:val="20"/>
          <w:szCs w:val="20"/>
        </w:rPr>
        <w:t xml:space="preserve"> </w:t>
      </w:r>
      <w:r w:rsidRPr="00A61A58">
        <w:rPr>
          <w:rFonts w:ascii="Verdana" w:hAnsi="Verdana"/>
          <w:sz w:val="20"/>
          <w:szCs w:val="20"/>
        </w:rPr>
        <w:t>изразяваща се в посещенията и участията им в различните мероприятия доказват ,че тя е добра. Разбира се, че можем повече. Читалищните служители, със своето отношение към работата и компетентността си, са в състояние да работят още по-усърдно за едно устойчиво, съвременно и необходимо развитие на читалищната дейност. За това са необходими не само желание и способности , но и по-вече финансови средства. Защото читалището е мястото където се съхранява и популяризира българската духовност.</w:t>
      </w:r>
    </w:p>
    <w:p w:rsidR="00D40057" w:rsidRDefault="00D40057" w:rsidP="00D40057">
      <w:pPr>
        <w:tabs>
          <w:tab w:val="left" w:pos="2022"/>
          <w:tab w:val="left" w:pos="2772"/>
        </w:tabs>
        <w:jc w:val="both"/>
        <w:rPr>
          <w:b/>
          <w:bCs/>
          <w:sz w:val="28"/>
          <w:szCs w:val="28"/>
        </w:rPr>
      </w:pPr>
    </w:p>
    <w:p w:rsidR="00D40057" w:rsidRDefault="00D40057" w:rsidP="00D40057">
      <w:pPr>
        <w:tabs>
          <w:tab w:val="left" w:pos="2022"/>
          <w:tab w:val="left" w:pos="2772"/>
        </w:tabs>
        <w:jc w:val="both"/>
        <w:rPr>
          <w:b/>
          <w:bCs/>
          <w:sz w:val="28"/>
          <w:szCs w:val="28"/>
        </w:rPr>
      </w:pPr>
    </w:p>
    <w:p w:rsidR="00D40057" w:rsidRDefault="00D40057" w:rsidP="00D40057">
      <w:pPr>
        <w:tabs>
          <w:tab w:val="left" w:pos="2022"/>
          <w:tab w:val="left" w:pos="2772"/>
        </w:tabs>
        <w:jc w:val="both"/>
        <w:rPr>
          <w:b/>
          <w:bCs/>
          <w:sz w:val="28"/>
          <w:szCs w:val="28"/>
        </w:rPr>
      </w:pPr>
    </w:p>
    <w:p w:rsidR="00D40057" w:rsidRDefault="00D40057" w:rsidP="00D40057">
      <w:pPr>
        <w:tabs>
          <w:tab w:val="left" w:pos="2022"/>
          <w:tab w:val="left" w:pos="2772"/>
        </w:tabs>
        <w:jc w:val="both"/>
        <w:rPr>
          <w:b/>
          <w:bCs/>
          <w:sz w:val="28"/>
          <w:szCs w:val="28"/>
        </w:rPr>
      </w:pPr>
    </w:p>
    <w:p w:rsidR="00D40057" w:rsidRDefault="00D40057" w:rsidP="00D40057">
      <w:pPr>
        <w:tabs>
          <w:tab w:val="left" w:pos="2022"/>
          <w:tab w:val="left" w:pos="2772"/>
        </w:tabs>
        <w:jc w:val="both"/>
        <w:rPr>
          <w:b/>
          <w:bCs/>
          <w:sz w:val="28"/>
          <w:szCs w:val="28"/>
        </w:rPr>
      </w:pPr>
    </w:p>
    <w:p w:rsidR="00D40057" w:rsidRDefault="00D40057" w:rsidP="00D40057">
      <w:pPr>
        <w:tabs>
          <w:tab w:val="left" w:pos="2022"/>
          <w:tab w:val="left" w:pos="2772"/>
        </w:tabs>
        <w:jc w:val="both"/>
        <w:rPr>
          <w:b/>
          <w:bCs/>
          <w:sz w:val="28"/>
          <w:szCs w:val="28"/>
        </w:rPr>
      </w:pPr>
    </w:p>
    <w:p w:rsidR="00D40057" w:rsidRDefault="00D40057" w:rsidP="00D40057">
      <w:pPr>
        <w:tabs>
          <w:tab w:val="left" w:pos="2022"/>
          <w:tab w:val="left" w:pos="2772"/>
        </w:tabs>
        <w:jc w:val="both"/>
        <w:rPr>
          <w:b/>
          <w:bCs/>
          <w:sz w:val="28"/>
          <w:szCs w:val="28"/>
        </w:rPr>
      </w:pPr>
    </w:p>
    <w:p w:rsidR="00D40057" w:rsidRDefault="00D40057" w:rsidP="00D40057">
      <w:pPr>
        <w:tabs>
          <w:tab w:val="left" w:pos="2022"/>
          <w:tab w:val="left" w:pos="2772"/>
        </w:tabs>
        <w:jc w:val="both"/>
        <w:rPr>
          <w:b/>
          <w:bCs/>
          <w:sz w:val="28"/>
          <w:szCs w:val="28"/>
        </w:rPr>
      </w:pPr>
    </w:p>
    <w:p w:rsidR="00D40057" w:rsidRDefault="00D40057" w:rsidP="00D40057">
      <w:pPr>
        <w:tabs>
          <w:tab w:val="left" w:pos="2022"/>
          <w:tab w:val="left" w:pos="2772"/>
        </w:tabs>
        <w:jc w:val="both"/>
        <w:rPr>
          <w:b/>
          <w:bCs/>
          <w:sz w:val="28"/>
          <w:szCs w:val="28"/>
        </w:rPr>
      </w:pPr>
    </w:p>
    <w:p w:rsidR="00D40057" w:rsidRDefault="00D40057" w:rsidP="00D40057">
      <w:pPr>
        <w:tabs>
          <w:tab w:val="left" w:pos="2022"/>
          <w:tab w:val="left" w:pos="2772"/>
        </w:tabs>
        <w:jc w:val="both"/>
        <w:rPr>
          <w:b/>
          <w:bCs/>
          <w:sz w:val="28"/>
          <w:szCs w:val="28"/>
        </w:rPr>
      </w:pPr>
    </w:p>
    <w:p w:rsidR="00C17C8A" w:rsidRDefault="00C17C8A"/>
    <w:sectPr w:rsidR="00C17C8A" w:rsidSect="00D40057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057"/>
    <w:rsid w:val="00C17C8A"/>
    <w:rsid w:val="00D4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057"/>
    <w:rPr>
      <w:color w:val="0000FF"/>
      <w:u w:val="single"/>
    </w:rPr>
  </w:style>
  <w:style w:type="paragraph" w:styleId="NoSpacing">
    <w:name w:val="No Spacing"/>
    <w:uiPriority w:val="1"/>
    <w:qFormat/>
    <w:rsid w:val="00D40057"/>
    <w:pPr>
      <w:spacing w:after="0" w:line="240" w:lineRule="auto"/>
    </w:pPr>
    <w:rPr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encrypted-tbn1.gstatic.com/images?q=tbn:ANd9GcQrJpq1SktouZlFt_eFEDr_YrT1AsyfUj2OcXjA5S4ZOFu3HkKiv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1938</Words>
  <Characters>11049</Characters>
  <Application>Microsoft Office Word</Application>
  <DocSecurity>0</DocSecurity>
  <Lines>92</Lines>
  <Paragraphs>25</Paragraphs>
  <ScaleCrop>false</ScaleCrop>
  <Company/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2023-02-22T11:49:00Z</dcterms:created>
  <dcterms:modified xsi:type="dcterms:W3CDTF">2023-02-22T11:50:00Z</dcterms:modified>
</cp:coreProperties>
</file>